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4B3" w:rsidRPr="000B54B3" w:rsidRDefault="000B54B3" w:rsidP="000B54B3">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r w:rsidRPr="000B54B3">
        <w:rPr>
          <w:rFonts w:eastAsia="Times New Roman" w:cstheme="minorHAnsi"/>
          <w:b/>
          <w:color w:val="000000"/>
          <w:kern w:val="36"/>
          <w:sz w:val="28"/>
          <w:szCs w:val="24"/>
          <w:lang w:eastAsia="fr-BE"/>
        </w:rPr>
        <w:t>Derichebourg obtient le premier prêt Juncker du recyclage français</w:t>
      </w:r>
    </w:p>
    <w:p w:rsidR="000B54B3" w:rsidRPr="000B54B3" w:rsidRDefault="000B54B3" w:rsidP="000B54B3">
      <w:pPr>
        <w:shd w:val="clear" w:color="auto" w:fill="FFFFFF"/>
        <w:spacing w:after="0" w:line="240" w:lineRule="auto"/>
        <w:outlineLvl w:val="1"/>
        <w:rPr>
          <w:rFonts w:eastAsia="Times New Roman" w:cstheme="minorHAnsi"/>
          <w:color w:val="000000"/>
          <w:sz w:val="24"/>
          <w:szCs w:val="24"/>
          <w:lang w:eastAsia="fr-BE"/>
        </w:rPr>
      </w:pPr>
      <w:r w:rsidRPr="000B54B3">
        <w:rPr>
          <w:rFonts w:eastAsia="Times New Roman" w:cstheme="minorHAnsi"/>
          <w:color w:val="000000"/>
          <w:sz w:val="24"/>
          <w:szCs w:val="24"/>
          <w:lang w:eastAsia="fr-BE"/>
        </w:rPr>
        <w:t>Le groupe Derichebourg, spécialisé dans le recyclage des métaux, a annoncé le 19 juillet avoir obtenu de la Banque européenne d’investissement (BEI) un financement de 130 millions d’euros qui viendra financer pour moitié sa mise aux normes environnementales. Au programme, amélioration des taux de valorisation et modernisation de ses broyeurs. Tout en reconnaissant que les mesures environnementales actuelles vont dans le sens de l'histoire, le groupe plaide pour une meilleure coordination entre les textes de loi.</w:t>
      </w:r>
    </w:p>
    <w:p w:rsidR="000B54B3" w:rsidRPr="000B54B3" w:rsidRDefault="000B54B3" w:rsidP="000B54B3">
      <w:pPr>
        <w:shd w:val="clear" w:color="auto" w:fill="FFFFFF"/>
        <w:spacing w:before="100" w:beforeAutospacing="1" w:after="100" w:afterAutospacing="1" w:line="240" w:lineRule="auto"/>
        <w:rPr>
          <w:rFonts w:eastAsia="Times New Roman" w:cstheme="minorHAnsi"/>
          <w:color w:val="000000"/>
          <w:sz w:val="24"/>
          <w:szCs w:val="24"/>
          <w:lang w:eastAsia="fr-BE"/>
        </w:rPr>
      </w:pPr>
      <w:r w:rsidRPr="000B54B3">
        <w:rPr>
          <w:rFonts w:eastAsia="Times New Roman" w:cstheme="minorHAnsi"/>
          <w:color w:val="000000"/>
          <w:sz w:val="24"/>
          <w:szCs w:val="24"/>
          <w:lang w:eastAsia="fr-BE"/>
        </w:rPr>
        <w:t xml:space="preserve">Le groupe Derichebourg s’est lancé dans un programme pluriannuel d’investissements pour mettre ses équipements </w:t>
      </w:r>
      <w:r>
        <w:rPr>
          <w:rFonts w:eastAsia="Times New Roman" w:cstheme="minorHAnsi"/>
          <w:color w:val="000000"/>
          <w:sz w:val="24"/>
          <w:szCs w:val="24"/>
          <w:lang w:eastAsia="fr-BE"/>
        </w:rPr>
        <w:t xml:space="preserve">de plus de 250 millions d’euros </w:t>
      </w:r>
      <w:r w:rsidRPr="000B54B3">
        <w:rPr>
          <w:rFonts w:eastAsia="Times New Roman" w:cstheme="minorHAnsi"/>
          <w:color w:val="000000"/>
          <w:sz w:val="24"/>
          <w:szCs w:val="24"/>
          <w:lang w:eastAsia="fr-BE"/>
        </w:rPr>
        <w:t>(broyeurs à métaux notamment) en conformité, d’ici juin 2023, avec les meilleures techniques disponibles (norme e</w:t>
      </w:r>
      <w:r>
        <w:rPr>
          <w:rFonts w:eastAsia="Times New Roman" w:cstheme="minorHAnsi"/>
          <w:color w:val="000000"/>
          <w:sz w:val="24"/>
          <w:szCs w:val="24"/>
          <w:lang w:eastAsia="fr-BE"/>
        </w:rPr>
        <w:t xml:space="preserve">uropéenne Bref définie en 2001). </w:t>
      </w:r>
    </w:p>
    <w:p w:rsidR="005C7A58" w:rsidRDefault="005C7A58" w:rsidP="000B54B3">
      <w:pPr>
        <w:spacing w:line="240" w:lineRule="auto"/>
      </w:pPr>
    </w:p>
    <w:sectPr w:rsidR="005C7A58" w:rsidSect="005C7A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7FBD"/>
    <w:multiLevelType w:val="multilevel"/>
    <w:tmpl w:val="F258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B54B3"/>
    <w:rsid w:val="000B54B3"/>
    <w:rsid w:val="005C7A58"/>
    <w:rsid w:val="00BC6108"/>
    <w:rsid w:val="00CA48F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A58"/>
  </w:style>
  <w:style w:type="paragraph" w:styleId="Titre1">
    <w:name w:val="heading 1"/>
    <w:basedOn w:val="Normal"/>
    <w:link w:val="Titre1Car"/>
    <w:uiPriority w:val="9"/>
    <w:qFormat/>
    <w:rsid w:val="000B54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0B54B3"/>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54B3"/>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0B54B3"/>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0B54B3"/>
    <w:rPr>
      <w:color w:val="0000FF"/>
      <w:u w:val="single"/>
    </w:rPr>
  </w:style>
  <w:style w:type="character" w:customStyle="1" w:styleId="tagart">
    <w:name w:val="tagart"/>
    <w:basedOn w:val="Policepardfaut"/>
    <w:rsid w:val="000B54B3"/>
  </w:style>
  <w:style w:type="paragraph" w:customStyle="1" w:styleId="datetime">
    <w:name w:val="datetime"/>
    <w:basedOn w:val="Normal"/>
    <w:rsid w:val="000B54B3"/>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agtype3">
    <w:name w:val="tagtype3"/>
    <w:basedOn w:val="Policepardfaut"/>
    <w:rsid w:val="000B54B3"/>
  </w:style>
  <w:style w:type="character" w:customStyle="1" w:styleId="copyrightimage">
    <w:name w:val="copyrightimage"/>
    <w:basedOn w:val="Policepardfaut"/>
    <w:rsid w:val="000B54B3"/>
  </w:style>
  <w:style w:type="character" w:customStyle="1" w:styleId="txtsocialbar">
    <w:name w:val="txtsocialbar"/>
    <w:basedOn w:val="Policepardfaut"/>
    <w:rsid w:val="000B54B3"/>
  </w:style>
  <w:style w:type="paragraph" w:styleId="NormalWeb">
    <w:name w:val="Normal (Web)"/>
    <w:basedOn w:val="Normal"/>
    <w:uiPriority w:val="99"/>
    <w:semiHidden/>
    <w:unhideWhenUsed/>
    <w:rsid w:val="000B54B3"/>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r="http://schemas.openxmlformats.org/officeDocument/2006/relationships" xmlns:w="http://schemas.openxmlformats.org/wordprocessingml/2006/main">
  <w:divs>
    <w:div w:id="151339512">
      <w:bodyDiv w:val="1"/>
      <w:marLeft w:val="0"/>
      <w:marRight w:val="0"/>
      <w:marTop w:val="0"/>
      <w:marBottom w:val="0"/>
      <w:divBdr>
        <w:top w:val="none" w:sz="0" w:space="0" w:color="auto"/>
        <w:left w:val="none" w:sz="0" w:space="0" w:color="auto"/>
        <w:bottom w:val="none" w:sz="0" w:space="0" w:color="auto"/>
        <w:right w:val="none" w:sz="0" w:space="0" w:color="auto"/>
      </w:divBdr>
      <w:divsChild>
        <w:div w:id="932978453">
          <w:marLeft w:val="0"/>
          <w:marRight w:val="0"/>
          <w:marTop w:val="600"/>
          <w:marBottom w:val="600"/>
          <w:divBdr>
            <w:top w:val="none" w:sz="0" w:space="0" w:color="auto"/>
            <w:left w:val="none" w:sz="0" w:space="0" w:color="auto"/>
            <w:bottom w:val="none" w:sz="0" w:space="0" w:color="auto"/>
            <w:right w:val="none" w:sz="0" w:space="0" w:color="auto"/>
          </w:divBdr>
          <w:divsChild>
            <w:div w:id="8774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742</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desk2</cp:lastModifiedBy>
  <cp:revision>2</cp:revision>
  <dcterms:created xsi:type="dcterms:W3CDTF">2019-07-24T06:38:00Z</dcterms:created>
  <dcterms:modified xsi:type="dcterms:W3CDTF">2019-07-24T06:38:00Z</dcterms:modified>
</cp:coreProperties>
</file>